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64457E" w14:textId="093783F3" w:rsidR="005F1C26" w:rsidRPr="00BD2D11" w:rsidRDefault="00167E18" w:rsidP="005F1C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2"/>
          <w:szCs w:val="32"/>
        </w:rPr>
      </w:pPr>
      <w:r>
        <w:rPr>
          <w:rFonts w:ascii="Times New Roman" w:hAnsi="Times New Roman" w:cs="Times New Roman"/>
          <w:b/>
          <w:sz w:val="32"/>
          <w:szCs w:val="32"/>
        </w:rPr>
        <w:t>Domenico Piraina</w:t>
      </w:r>
    </w:p>
    <w:p w14:paraId="607575A0" w14:textId="3993D932" w:rsidR="005F1C26" w:rsidRPr="00D37362" w:rsidRDefault="00167E18" w:rsidP="00D3736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0"/>
          <w:szCs w:val="30"/>
        </w:rPr>
      </w:pPr>
      <w:r>
        <w:rPr>
          <w:rFonts w:ascii="Times New Roman" w:hAnsi="Times New Roman" w:cs="Times New Roman"/>
          <w:b/>
          <w:sz w:val="30"/>
          <w:szCs w:val="30"/>
        </w:rPr>
        <w:t>Director Palazzo Reale</w:t>
      </w:r>
    </w:p>
    <w:p w14:paraId="152E7809" w14:textId="77777777" w:rsidR="005F1C26" w:rsidRDefault="005F1C26" w:rsidP="005F1C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2"/>
          <w:szCs w:val="32"/>
        </w:rPr>
      </w:pPr>
    </w:p>
    <w:p w14:paraId="68BDAFE2" w14:textId="77777777" w:rsidR="00D37362" w:rsidRPr="005F1C26" w:rsidRDefault="00D37362" w:rsidP="005F1C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b/>
          <w:sz w:val="32"/>
          <w:szCs w:val="32"/>
        </w:rPr>
      </w:pPr>
    </w:p>
    <w:p w14:paraId="48A60D2D" w14:textId="10F54750" w:rsidR="00167E18" w:rsidRPr="00167E18" w:rsidRDefault="00167E18" w:rsidP="00167E18">
      <w:pPr>
        <w:widowControl w:val="0"/>
        <w:autoSpaceDE w:val="0"/>
        <w:autoSpaceDN w:val="0"/>
        <w:adjustRightInd w:val="0"/>
        <w:jc w:val="both"/>
        <w:textAlignment w:val="center"/>
        <w:rPr>
          <w:rFonts w:ascii="Times New Roman" w:hAnsi="Times New Roman" w:cs="Times New Roman"/>
          <w:color w:val="000000"/>
          <w:lang w:val="en-US"/>
        </w:rPr>
      </w:pPr>
      <w:r w:rsidRPr="00167E18">
        <w:rPr>
          <w:rFonts w:ascii="Times New Roman" w:hAnsi="Times New Roman" w:cs="Times New Roman"/>
          <w:color w:val="000000"/>
          <w:lang w:val="en-US"/>
        </w:rPr>
        <w:t xml:space="preserve">Art in Italy since the year 2000. The exhibition </w:t>
      </w:r>
      <w:r w:rsidRPr="00167E18">
        <w:rPr>
          <w:rFonts w:ascii="Times New Roman" w:hAnsi="Times New Roman" w:cs="Times New Roman"/>
          <w:caps/>
          <w:color w:val="000000"/>
          <w:lang w:val="en-US"/>
        </w:rPr>
        <w:t>Growing Roots</w:t>
      </w:r>
      <w:r w:rsidRPr="00167E18">
        <w:rPr>
          <w:rFonts w:ascii="Times New Roman" w:hAnsi="Times New Roman" w:cs="Times New Roman"/>
          <w:color w:val="000000"/>
          <w:lang w:val="en-US"/>
        </w:rPr>
        <w:t xml:space="preserve"> - 15 Y</w:t>
      </w:r>
      <w:r>
        <w:rPr>
          <w:rFonts w:ascii="Times New Roman" w:hAnsi="Times New Roman" w:cs="Times New Roman"/>
          <w:color w:val="000000"/>
          <w:lang w:val="en-US"/>
        </w:rPr>
        <w:t>EARS OF</w:t>
      </w:r>
      <w:r w:rsidRPr="00167E18">
        <w:rPr>
          <w:rFonts w:ascii="Times New Roman" w:hAnsi="Times New Roman" w:cs="Times New Roman"/>
          <w:color w:val="000000"/>
          <w:lang w:val="en-US"/>
        </w:rPr>
        <w:t xml:space="preserve"> P</w:t>
      </w:r>
      <w:r>
        <w:rPr>
          <w:rFonts w:ascii="Times New Roman" w:hAnsi="Times New Roman" w:cs="Times New Roman"/>
          <w:color w:val="000000"/>
          <w:lang w:val="en-US"/>
        </w:rPr>
        <w:t>REMIO</w:t>
      </w:r>
      <w:r w:rsidRPr="00167E18">
        <w:rPr>
          <w:rFonts w:ascii="Times New Roman" w:hAnsi="Times New Roman" w:cs="Times New Roman"/>
          <w:color w:val="000000"/>
          <w:lang w:val="en-US"/>
        </w:rPr>
        <w:t xml:space="preserve"> F</w:t>
      </w:r>
      <w:r>
        <w:rPr>
          <w:rFonts w:ascii="Times New Roman" w:hAnsi="Times New Roman" w:cs="Times New Roman"/>
          <w:color w:val="000000"/>
          <w:lang w:val="en-US"/>
        </w:rPr>
        <w:t>URLA</w:t>
      </w:r>
      <w:r w:rsidRPr="00167E18">
        <w:rPr>
          <w:rFonts w:ascii="Times New Roman" w:hAnsi="Times New Roman" w:cs="Times New Roman"/>
          <w:color w:val="000000"/>
          <w:lang w:val="en-US"/>
        </w:rPr>
        <w:t xml:space="preserve"> presents a possible snapshot of the state of young Italian art through the works and creative dynamics of the ten artists who have won the Premio Furla from its inception to the present. This very year, the prize has chosen to move to Milan, Italy’s international capital of contemporary creativity, the better to build on its history and offer another important platform of visibility for the young talents it has always supported. </w:t>
      </w:r>
    </w:p>
    <w:p w14:paraId="25545D1A" w14:textId="7E86744A" w:rsidR="00167E18" w:rsidRPr="00167E18" w:rsidRDefault="00167E18" w:rsidP="00167E18">
      <w:pPr>
        <w:widowControl w:val="0"/>
        <w:autoSpaceDE w:val="0"/>
        <w:autoSpaceDN w:val="0"/>
        <w:adjustRightInd w:val="0"/>
        <w:jc w:val="both"/>
        <w:textAlignment w:val="center"/>
        <w:rPr>
          <w:rFonts w:ascii="Times New Roman" w:hAnsi="Times New Roman" w:cs="Times New Roman"/>
          <w:color w:val="000000"/>
          <w:lang w:val="en-US"/>
        </w:rPr>
      </w:pPr>
      <w:r w:rsidRPr="00167E18">
        <w:rPr>
          <w:rFonts w:ascii="Times New Roman" w:hAnsi="Times New Roman" w:cs="Times New Roman"/>
          <w:color w:val="000000"/>
          <w:lang w:val="en-US"/>
        </w:rPr>
        <w:t>Palazzo Reale is no stranger to investigating the evolution of artistic choices before they are historicized, and looking back, we can confidently say that these choices have proven apt and insightful, because many former participants are now well-established figures in the art world, and many works shown here in the past are now in the permanent collections of Italy’s leading museums: a series of projects that stand as milestones in the artistic development and suc</w:t>
      </w:r>
      <w:r>
        <w:rPr>
          <w:rFonts w:ascii="Times New Roman" w:hAnsi="Times New Roman" w:cs="Times New Roman"/>
          <w:color w:val="000000"/>
          <w:lang w:val="en-US"/>
        </w:rPr>
        <w:t xml:space="preserve">cess of a whole new generation </w:t>
      </w:r>
      <w:bookmarkStart w:id="0" w:name="_GoBack"/>
      <w:bookmarkEnd w:id="0"/>
      <w:r w:rsidRPr="00167E18">
        <w:rPr>
          <w:rFonts w:ascii="Times New Roman" w:hAnsi="Times New Roman" w:cs="Times New Roman"/>
          <w:color w:val="000000"/>
          <w:lang w:val="en-US"/>
        </w:rPr>
        <w:t>of artists.</w:t>
      </w:r>
    </w:p>
    <w:p w14:paraId="30847B8C" w14:textId="77777777" w:rsidR="00167E18" w:rsidRPr="00167E18" w:rsidRDefault="00167E18" w:rsidP="00167E18">
      <w:pPr>
        <w:widowControl w:val="0"/>
        <w:autoSpaceDE w:val="0"/>
        <w:autoSpaceDN w:val="0"/>
        <w:adjustRightInd w:val="0"/>
        <w:jc w:val="both"/>
        <w:textAlignment w:val="center"/>
        <w:rPr>
          <w:rFonts w:ascii="Times New Roman" w:hAnsi="Times New Roman" w:cs="Times New Roman"/>
          <w:color w:val="000000"/>
          <w:lang w:val="en-US"/>
        </w:rPr>
      </w:pPr>
      <w:r w:rsidRPr="00167E18">
        <w:rPr>
          <w:rFonts w:ascii="Times New Roman" w:hAnsi="Times New Roman" w:cs="Times New Roman"/>
          <w:color w:val="000000"/>
          <w:lang w:val="en-US"/>
        </w:rPr>
        <w:t xml:space="preserve">This exhibition is the kind of challenge that any public institution which is at all active in the contemporary sphere has an obligation to undertake. It carries with it a responsibility to leave a mark on those—coming out of the overly narrow category of the young artist—who are currently attuned to the spirit of their era and questioning, or rather, constantly reflecting on the work of art. </w:t>
      </w:r>
    </w:p>
    <w:p w14:paraId="6584802D" w14:textId="77777777" w:rsidR="00167E18" w:rsidRPr="00167E18" w:rsidRDefault="00167E18" w:rsidP="00167E18">
      <w:pPr>
        <w:jc w:val="both"/>
        <w:rPr>
          <w:rFonts w:ascii="Times New Roman" w:hAnsi="Times New Roman" w:cs="Times New Roman"/>
          <w:color w:val="000000"/>
          <w:lang w:val="en-US"/>
        </w:rPr>
      </w:pPr>
      <w:r w:rsidRPr="00167E18">
        <w:rPr>
          <w:rFonts w:ascii="Times New Roman" w:hAnsi="Times New Roman" w:cs="Times New Roman"/>
          <w:color w:val="000000"/>
          <w:lang w:val="en-US"/>
        </w:rPr>
        <w:t xml:space="preserve">The investigation of what is happening today must, however, avoid all paternalistic or critical attitudes, </w:t>
      </w:r>
      <w:r w:rsidRPr="00167E18">
        <w:rPr>
          <w:rFonts w:ascii="Times New Roman" w:hAnsi="Times New Roman" w:cs="Times New Roman"/>
          <w:color w:val="000000"/>
          <w:lang w:val="en-US"/>
        </w:rPr>
        <w:br/>
        <w:t>if it is to elude the web of immobility that ensnares us when we surrender to the fear of the unknown, going only the way others have pointed. Palazzo Reale continues to open its doors to the city, as one of the spaces where there is no fear of dialogue with our own time, or with our illustrious forerunners.</w:t>
      </w:r>
    </w:p>
    <w:p w14:paraId="31EE7490" w14:textId="3C410E6C" w:rsidR="00A55E6D" w:rsidRPr="00D37362" w:rsidRDefault="00A55E6D" w:rsidP="00D37362">
      <w:pPr>
        <w:widowControl w:val="0"/>
        <w:autoSpaceDE w:val="0"/>
        <w:autoSpaceDN w:val="0"/>
        <w:adjustRightInd w:val="0"/>
        <w:jc w:val="both"/>
        <w:textAlignment w:val="center"/>
        <w:rPr>
          <w:rFonts w:ascii="Times New Roman" w:hAnsi="Times New Roman" w:cs="Times New Roman"/>
        </w:rPr>
      </w:pPr>
    </w:p>
    <w:sectPr w:rsidR="00A55E6D" w:rsidRPr="00D37362" w:rsidSect="007A160A">
      <w:headerReference w:type="even" r:id="rId8"/>
      <w:headerReference w:type="default" r:id="rId9"/>
      <w:footerReference w:type="even" r:id="rId10"/>
      <w:footerReference w:type="default" r:id="rId11"/>
      <w:headerReference w:type="first" r:id="rId12"/>
      <w:footerReference w:type="first" r:id="rId13"/>
      <w:pgSz w:w="11900" w:h="16840"/>
      <w:pgMar w:top="1701" w:right="1134" w:bottom="1134" w:left="1134" w:header="0" w:footer="0"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A0882" w14:textId="77777777" w:rsidR="007A160A" w:rsidRDefault="007A160A" w:rsidP="00A55E6D">
      <w:r>
        <w:separator/>
      </w:r>
    </w:p>
  </w:endnote>
  <w:endnote w:type="continuationSeparator" w:id="0">
    <w:p w14:paraId="46F39A64" w14:textId="77777777" w:rsidR="007A160A" w:rsidRDefault="007A160A" w:rsidP="00A5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383FC" w14:textId="77777777" w:rsidR="00E70270" w:rsidRDefault="00E70270">
    <w:pPr>
      <w:pStyle w:val="Pidipa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BF242E" w14:textId="0F7BA187" w:rsidR="007A160A" w:rsidRDefault="00A1609B" w:rsidP="00220615">
    <w:pPr>
      <w:pStyle w:val="Pidipagina"/>
      <w:tabs>
        <w:tab w:val="clear" w:pos="9638"/>
        <w:tab w:val="right" w:pos="10773"/>
      </w:tabs>
      <w:ind w:left="-1134"/>
    </w:pPr>
    <w:r>
      <w:rPr>
        <w:noProof/>
      </w:rPr>
      <w:drawing>
        <wp:inline distT="0" distB="0" distL="0" distR="0" wp14:anchorId="29A5A161" wp14:editId="20D6BABA">
          <wp:extent cx="7560000" cy="1587443"/>
          <wp:effectExtent l="0" t="0" r="9525" b="0"/>
          <wp:docPr id="1" name="Immagine 1" descr="Macintosh HD:Users:Sara:Documents:W O R K S:42_FURLA_EXHIBITION:01 Carta Intestata:A -Carta_intestata_footer_8_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ara:Documents:W O R K S:42_FURLA_EXHIBITION:01 Carta Intestata:A -Carta_intestata_footer_8_EN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587443"/>
                  </a:xfrm>
                  <a:prstGeom prst="rect">
                    <a:avLst/>
                  </a:prstGeom>
                  <a:noFill/>
                  <a:ln>
                    <a:noFill/>
                  </a:ln>
                </pic:spPr>
              </pic:pic>
            </a:graphicData>
          </a:graphic>
        </wp:inline>
      </w:drawing>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C812A" w14:textId="77777777" w:rsidR="00E70270" w:rsidRDefault="00E70270">
    <w:pPr>
      <w:pStyle w:val="Pidipa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FA942D" w14:textId="77777777" w:rsidR="007A160A" w:rsidRDefault="007A160A" w:rsidP="00A55E6D">
      <w:r>
        <w:separator/>
      </w:r>
    </w:p>
  </w:footnote>
  <w:footnote w:type="continuationSeparator" w:id="0">
    <w:p w14:paraId="02FE438C" w14:textId="77777777" w:rsidR="007A160A" w:rsidRDefault="007A160A" w:rsidP="00A55E6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3A46C" w14:textId="77777777" w:rsidR="00E70270" w:rsidRDefault="00E70270">
    <w:pPr>
      <w:pStyle w:val="Intestazion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D51F3" w14:textId="43B11EBE" w:rsidR="007A160A" w:rsidRPr="00A55E6D" w:rsidRDefault="007A160A" w:rsidP="00A55E6D">
    <w:pPr>
      <w:pStyle w:val="Intestazione"/>
      <w:tabs>
        <w:tab w:val="clear" w:pos="9638"/>
        <w:tab w:val="right" w:pos="10773"/>
      </w:tabs>
      <w:ind w:left="-1134"/>
    </w:pPr>
    <w:r>
      <w:rPr>
        <w:noProof/>
      </w:rPr>
      <w:drawing>
        <wp:inline distT="0" distB="0" distL="0" distR="0" wp14:anchorId="7A61B9BC" wp14:editId="240C5362">
          <wp:extent cx="7560000" cy="737178"/>
          <wp:effectExtent l="0" t="0" r="0" b="0"/>
          <wp:docPr id="5" name="Immagine 5" descr="boh:Documents: WORK:37_FONDAZIONE-FURLA:EXHIBITION:01 Carta Intestata:A -Carta_intestata_footer-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h:Documents: WORK:37_FONDAZIONE-FURLA:EXHIBITION:01 Carta Intestata:A -Carta_intestata_footer-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737178"/>
                  </a:xfrm>
                  <a:prstGeom prst="rect">
                    <a:avLst/>
                  </a:prstGeom>
                  <a:noFill/>
                  <a:ln>
                    <a:noFill/>
                  </a:ln>
                </pic:spPr>
              </pic:pic>
            </a:graphicData>
          </a:graphic>
        </wp:inline>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66F97" w14:textId="77777777" w:rsidR="00E70270" w:rsidRDefault="00E70270">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evenAndOddHeaders/>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E6D"/>
    <w:rsid w:val="000F0945"/>
    <w:rsid w:val="001225AC"/>
    <w:rsid w:val="00140194"/>
    <w:rsid w:val="00167E18"/>
    <w:rsid w:val="0020304F"/>
    <w:rsid w:val="00220615"/>
    <w:rsid w:val="00304A93"/>
    <w:rsid w:val="00315BB9"/>
    <w:rsid w:val="00476816"/>
    <w:rsid w:val="005963E0"/>
    <w:rsid w:val="005B71BC"/>
    <w:rsid w:val="005F1C26"/>
    <w:rsid w:val="00763D6D"/>
    <w:rsid w:val="00796B8B"/>
    <w:rsid w:val="007A160A"/>
    <w:rsid w:val="0083382D"/>
    <w:rsid w:val="008B64A8"/>
    <w:rsid w:val="00A1609B"/>
    <w:rsid w:val="00A34561"/>
    <w:rsid w:val="00A55E6D"/>
    <w:rsid w:val="00AB7227"/>
    <w:rsid w:val="00BB498D"/>
    <w:rsid w:val="00BE2121"/>
    <w:rsid w:val="00C978CB"/>
    <w:rsid w:val="00D0194B"/>
    <w:rsid w:val="00D37362"/>
    <w:rsid w:val="00D74C27"/>
    <w:rsid w:val="00DC6731"/>
    <w:rsid w:val="00E661F9"/>
    <w:rsid w:val="00E7027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08784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55E6D"/>
    <w:pPr>
      <w:tabs>
        <w:tab w:val="center" w:pos="4819"/>
        <w:tab w:val="right" w:pos="9638"/>
      </w:tabs>
    </w:pPr>
  </w:style>
  <w:style w:type="character" w:customStyle="1" w:styleId="IntestazioneCarattere">
    <w:name w:val="Intestazione Carattere"/>
    <w:basedOn w:val="Caratterepredefinitoparagrafo"/>
    <w:link w:val="Intestazione"/>
    <w:uiPriority w:val="99"/>
    <w:rsid w:val="00A55E6D"/>
  </w:style>
  <w:style w:type="paragraph" w:styleId="Pidipagina">
    <w:name w:val="footer"/>
    <w:basedOn w:val="Normale"/>
    <w:link w:val="PidipaginaCarattere"/>
    <w:uiPriority w:val="99"/>
    <w:unhideWhenUsed/>
    <w:rsid w:val="00A55E6D"/>
    <w:pPr>
      <w:tabs>
        <w:tab w:val="center" w:pos="4819"/>
        <w:tab w:val="right" w:pos="9638"/>
      </w:tabs>
    </w:pPr>
  </w:style>
  <w:style w:type="character" w:customStyle="1" w:styleId="PidipaginaCarattere">
    <w:name w:val="Piè di pagina Carattere"/>
    <w:basedOn w:val="Caratterepredefinitoparagrafo"/>
    <w:link w:val="Pidipagina"/>
    <w:uiPriority w:val="99"/>
    <w:rsid w:val="00A55E6D"/>
  </w:style>
  <w:style w:type="paragraph" w:styleId="Testofumetto">
    <w:name w:val="Balloon Text"/>
    <w:basedOn w:val="Normale"/>
    <w:link w:val="TestofumettoCarattere"/>
    <w:uiPriority w:val="99"/>
    <w:semiHidden/>
    <w:unhideWhenUsed/>
    <w:rsid w:val="00A55E6D"/>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A55E6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55E6D"/>
    <w:pPr>
      <w:tabs>
        <w:tab w:val="center" w:pos="4819"/>
        <w:tab w:val="right" w:pos="9638"/>
      </w:tabs>
    </w:pPr>
  </w:style>
  <w:style w:type="character" w:customStyle="1" w:styleId="IntestazioneCarattere">
    <w:name w:val="Intestazione Carattere"/>
    <w:basedOn w:val="Caratterepredefinitoparagrafo"/>
    <w:link w:val="Intestazione"/>
    <w:uiPriority w:val="99"/>
    <w:rsid w:val="00A55E6D"/>
  </w:style>
  <w:style w:type="paragraph" w:styleId="Pidipagina">
    <w:name w:val="footer"/>
    <w:basedOn w:val="Normale"/>
    <w:link w:val="PidipaginaCarattere"/>
    <w:uiPriority w:val="99"/>
    <w:unhideWhenUsed/>
    <w:rsid w:val="00A55E6D"/>
    <w:pPr>
      <w:tabs>
        <w:tab w:val="center" w:pos="4819"/>
        <w:tab w:val="right" w:pos="9638"/>
      </w:tabs>
    </w:pPr>
  </w:style>
  <w:style w:type="character" w:customStyle="1" w:styleId="PidipaginaCarattere">
    <w:name w:val="Piè di pagina Carattere"/>
    <w:basedOn w:val="Caratterepredefinitoparagrafo"/>
    <w:link w:val="Pidipagina"/>
    <w:uiPriority w:val="99"/>
    <w:rsid w:val="00A55E6D"/>
  </w:style>
  <w:style w:type="paragraph" w:styleId="Testofumetto">
    <w:name w:val="Balloon Text"/>
    <w:basedOn w:val="Normale"/>
    <w:link w:val="TestofumettoCarattere"/>
    <w:uiPriority w:val="99"/>
    <w:semiHidden/>
    <w:unhideWhenUsed/>
    <w:rsid w:val="00A55E6D"/>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A55E6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30DCE-15EA-B848-AFB0-B40F58CED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282</Words>
  <Characters>1613</Characters>
  <Application>Microsoft Macintosh Word</Application>
  <DocSecurity>0</DocSecurity>
  <Lines>13</Lines>
  <Paragraphs>3</Paragraphs>
  <ScaleCrop>false</ScaleCrop>
  <Company/>
  <LinksUpToDate>false</LinksUpToDate>
  <CharactersWithSpaces>1892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Luciano Scoglio</dc:creator>
  <cp:keywords/>
  <dc:description/>
  <cp:lastModifiedBy>Lara Facco</cp:lastModifiedBy>
  <cp:revision>3</cp:revision>
  <cp:lastPrinted>2015-01-26T15:25:00Z</cp:lastPrinted>
  <dcterms:created xsi:type="dcterms:W3CDTF">2015-02-26T07:47:00Z</dcterms:created>
  <dcterms:modified xsi:type="dcterms:W3CDTF">2015-02-26T07:48:00Z</dcterms:modified>
</cp:coreProperties>
</file>